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628EF" w14:textId="26E99E46" w:rsidR="00C33AFB" w:rsidRDefault="00B048A5" w:rsidP="007076EB">
      <w:pPr>
        <w:tabs>
          <w:tab w:val="left" w:pos="810"/>
        </w:tabs>
        <w:ind w:left="450" w:right="-360" w:hanging="1170"/>
        <w:jc w:val="both"/>
        <w:rPr>
          <w:rFonts w:ascii="Calisto MT" w:hAnsi="Calisto MT"/>
        </w:rPr>
      </w:pPr>
      <w:bookmarkStart w:id="0" w:name="_GoBack"/>
      <w:bookmarkEnd w:id="0"/>
      <w:r>
        <w:rPr>
          <w:rFonts w:ascii="Calisto MT" w:hAnsi="Calisto MT"/>
        </w:rPr>
        <w:t xml:space="preserve">    </w:t>
      </w:r>
      <w:r w:rsidR="00917DF7">
        <w:rPr>
          <w:rFonts w:ascii="Calisto MT" w:hAnsi="Calisto MT"/>
        </w:rPr>
        <w:t xml:space="preserve"> </w:t>
      </w:r>
      <w:r>
        <w:rPr>
          <w:rFonts w:ascii="Calisto MT" w:hAnsi="Calisto MT"/>
        </w:rPr>
        <w:t xml:space="preserve">      FOR IMMEDIATE RELEASE</w:t>
      </w:r>
      <w:r>
        <w:rPr>
          <w:rFonts w:ascii="Calisto MT" w:hAnsi="Calisto MT"/>
        </w:rPr>
        <w:tab/>
      </w:r>
      <w:r>
        <w:rPr>
          <w:rFonts w:ascii="Calisto MT" w:hAnsi="Calisto MT"/>
        </w:rPr>
        <w:tab/>
      </w:r>
      <w:r>
        <w:rPr>
          <w:rFonts w:ascii="Calisto MT" w:hAnsi="Calisto MT"/>
        </w:rPr>
        <w:tab/>
      </w:r>
      <w:r>
        <w:rPr>
          <w:rFonts w:ascii="Calisto MT" w:hAnsi="Calisto MT"/>
        </w:rPr>
        <w:tab/>
      </w:r>
      <w:r w:rsidR="004A183D">
        <w:rPr>
          <w:rFonts w:ascii="Calisto MT" w:hAnsi="Calisto MT"/>
        </w:rPr>
        <w:t xml:space="preserve">                          </w:t>
      </w:r>
      <w:r w:rsidR="00E568B1">
        <w:rPr>
          <w:rFonts w:ascii="Calisto MT" w:hAnsi="Calisto MT"/>
        </w:rPr>
        <w:t xml:space="preserve"> </w:t>
      </w:r>
      <w:r w:rsidR="00906480">
        <w:rPr>
          <w:rFonts w:ascii="Calisto MT" w:hAnsi="Calisto MT"/>
        </w:rPr>
        <w:t xml:space="preserve">April </w:t>
      </w:r>
      <w:r w:rsidR="00DB6F6C">
        <w:rPr>
          <w:rFonts w:ascii="Calisto MT" w:hAnsi="Calisto MT"/>
        </w:rPr>
        <w:t>23</w:t>
      </w:r>
      <w:r w:rsidR="00AB1BEA">
        <w:rPr>
          <w:rFonts w:ascii="Calisto MT" w:hAnsi="Calisto MT"/>
        </w:rPr>
        <w:t>, 201</w:t>
      </w:r>
      <w:r w:rsidR="00906480">
        <w:rPr>
          <w:rFonts w:ascii="Calisto MT" w:hAnsi="Calisto MT"/>
        </w:rPr>
        <w:t>9</w:t>
      </w:r>
    </w:p>
    <w:p w14:paraId="412D31EA" w14:textId="77777777" w:rsidR="00E60D24" w:rsidRDefault="00E60D24" w:rsidP="00E5047A">
      <w:pPr>
        <w:tabs>
          <w:tab w:val="left" w:pos="630"/>
        </w:tabs>
        <w:ind w:left="-540" w:right="-900"/>
        <w:rPr>
          <w:rFonts w:ascii="Times New Roman" w:eastAsia="Times New Roman" w:hAnsi="Times New Roman"/>
          <w:bCs/>
          <w:i/>
          <w:color w:val="000000"/>
          <w:sz w:val="20"/>
          <w:szCs w:val="20"/>
        </w:rPr>
      </w:pPr>
    </w:p>
    <w:p w14:paraId="7DE0B6B8" w14:textId="77777777" w:rsidR="00E60D24" w:rsidRDefault="00E60D24" w:rsidP="00E5047A">
      <w:pPr>
        <w:tabs>
          <w:tab w:val="left" w:pos="630"/>
        </w:tabs>
        <w:ind w:left="-540" w:right="-900"/>
        <w:rPr>
          <w:rFonts w:ascii="Times New Roman" w:eastAsia="Times New Roman" w:hAnsi="Times New Roman"/>
          <w:bCs/>
          <w:i/>
          <w:color w:val="000000"/>
          <w:sz w:val="20"/>
          <w:szCs w:val="20"/>
        </w:rPr>
      </w:pPr>
    </w:p>
    <w:p w14:paraId="57809B91" w14:textId="2A88890D" w:rsidR="00906480" w:rsidRDefault="00906480" w:rsidP="00906480">
      <w:pPr>
        <w:spacing w:after="120"/>
        <w:jc w:val="center"/>
        <w:rPr>
          <w:rFonts w:ascii="Arial" w:eastAsia="Times New Roman" w:hAnsi="Arial" w:cs="Arial"/>
          <w:b/>
          <w:bCs/>
          <w:color w:val="2C5868"/>
          <w:spacing w:val="-16"/>
          <w:sz w:val="32"/>
          <w:szCs w:val="32"/>
        </w:rPr>
      </w:pPr>
      <w:r>
        <w:rPr>
          <w:rFonts w:ascii="Arial" w:eastAsia="Times New Roman" w:hAnsi="Arial" w:cs="Arial"/>
          <w:b/>
          <w:bCs/>
          <w:color w:val="2C5868"/>
          <w:spacing w:val="-16"/>
          <w:sz w:val="32"/>
          <w:szCs w:val="32"/>
        </w:rPr>
        <w:t>U</w:t>
      </w:r>
      <w:r w:rsidR="00B5086F">
        <w:rPr>
          <w:rFonts w:ascii="Arial" w:eastAsia="Times New Roman" w:hAnsi="Arial" w:cs="Arial"/>
          <w:b/>
          <w:bCs/>
          <w:color w:val="2C5868"/>
          <w:spacing w:val="-16"/>
          <w:sz w:val="32"/>
          <w:szCs w:val="32"/>
        </w:rPr>
        <w:t xml:space="preserve">niversity of Maryland </w:t>
      </w:r>
      <w:r>
        <w:rPr>
          <w:rFonts w:ascii="Arial" w:eastAsia="Times New Roman" w:hAnsi="Arial" w:cs="Arial"/>
          <w:b/>
          <w:bCs/>
          <w:color w:val="2C5868"/>
          <w:spacing w:val="-16"/>
          <w:sz w:val="32"/>
          <w:szCs w:val="32"/>
        </w:rPr>
        <w:t>School of Social Work’s Financial Social Work Initiative, Consumer Credit Counseling Services of Maryland</w:t>
      </w:r>
      <w:r w:rsidRPr="00681F22">
        <w:rPr>
          <w:rFonts w:ascii="Arial" w:eastAsia="Times New Roman" w:hAnsi="Arial" w:cs="Arial"/>
          <w:b/>
          <w:bCs/>
          <w:color w:val="2C5868"/>
          <w:spacing w:val="-16"/>
          <w:sz w:val="32"/>
          <w:szCs w:val="32"/>
        </w:rPr>
        <w:t xml:space="preserve"> </w:t>
      </w:r>
      <w:r>
        <w:rPr>
          <w:rFonts w:ascii="Arial" w:eastAsia="Times New Roman" w:hAnsi="Arial" w:cs="Arial"/>
          <w:b/>
          <w:bCs/>
          <w:color w:val="2C5868"/>
          <w:spacing w:val="-16"/>
          <w:sz w:val="32"/>
          <w:szCs w:val="32"/>
        </w:rPr>
        <w:t xml:space="preserve">Partner on Ground-Breaking Research to Tackle Problem Gambling </w:t>
      </w:r>
    </w:p>
    <w:p w14:paraId="50DF396E" w14:textId="0F972066" w:rsidR="00372D06" w:rsidRDefault="00372D06" w:rsidP="009E41AF">
      <w:pPr>
        <w:tabs>
          <w:tab w:val="left" w:pos="630"/>
        </w:tabs>
        <w:ind w:left="-540" w:right="-900"/>
        <w:rPr>
          <w:rFonts w:ascii="Times New Roman" w:eastAsia="Times New Roman" w:hAnsi="Times New Roman"/>
          <w:bCs/>
          <w:i/>
          <w:color w:val="000000"/>
          <w:sz w:val="20"/>
          <w:szCs w:val="20"/>
        </w:rPr>
      </w:pPr>
    </w:p>
    <w:p w14:paraId="33C2A1B4" w14:textId="4CC23627" w:rsidR="00906480" w:rsidRDefault="00906480" w:rsidP="009E41AF">
      <w:pPr>
        <w:tabs>
          <w:tab w:val="left" w:pos="630"/>
        </w:tabs>
        <w:ind w:left="-540" w:right="-900"/>
        <w:rPr>
          <w:rFonts w:ascii="Times New Roman" w:eastAsia="Times New Roman" w:hAnsi="Times New Roman"/>
          <w:bCs/>
          <w:i/>
          <w:color w:val="000000"/>
          <w:sz w:val="20"/>
          <w:szCs w:val="20"/>
        </w:rPr>
      </w:pPr>
    </w:p>
    <w:p w14:paraId="2AEE2840" w14:textId="2507E462" w:rsidR="00906480" w:rsidRDefault="00F42EEE" w:rsidP="00906480">
      <w:pPr>
        <w:spacing w:after="240" w:line="280" w:lineRule="exact"/>
        <w:rPr>
          <w:rFonts w:ascii="Times New Roman" w:hAnsi="Times New Roman"/>
        </w:rPr>
      </w:pPr>
      <w:hyperlink w:anchor="_top" w:history="1">
        <w:r w:rsidR="00906480" w:rsidRPr="000B7402">
          <w:rPr>
            <w:rStyle w:val="Hyperlink"/>
            <w:rFonts w:ascii="Times New Roman" w:eastAsia="Times New Roman" w:hAnsi="Times New Roman"/>
          </w:rPr>
          <w:t>University of Maryland School of Social Work</w:t>
        </w:r>
      </w:hyperlink>
      <w:r w:rsidR="00906480">
        <w:rPr>
          <w:rStyle w:val="Hyperlink"/>
          <w:rFonts w:ascii="Times New Roman" w:eastAsia="Times New Roman" w:hAnsi="Times New Roman"/>
        </w:rPr>
        <w:t xml:space="preserve">’s </w:t>
      </w:r>
      <w:hyperlink r:id="rId7" w:history="1">
        <w:r w:rsidR="00906480">
          <w:rPr>
            <w:rStyle w:val="Hyperlink"/>
            <w:rFonts w:ascii="Times New Roman" w:eastAsia="Times New Roman" w:hAnsi="Times New Roman"/>
          </w:rPr>
          <w:t>Financial Social Work Initiative</w:t>
        </w:r>
      </w:hyperlink>
      <w:r w:rsidR="00906480" w:rsidRPr="000B7402">
        <w:rPr>
          <w:rFonts w:ascii="Times New Roman" w:eastAsia="Times New Roman" w:hAnsi="Times New Roman"/>
          <w:color w:val="065353"/>
        </w:rPr>
        <w:t xml:space="preserve"> and </w:t>
      </w:r>
      <w:r w:rsidR="00906480">
        <w:rPr>
          <w:rFonts w:ascii="Times New Roman" w:eastAsia="Times New Roman" w:hAnsi="Times New Roman"/>
          <w:color w:val="065353"/>
        </w:rPr>
        <w:t xml:space="preserve">Maryland-based </w:t>
      </w:r>
      <w:r w:rsidR="00906480" w:rsidRPr="000B7402">
        <w:rPr>
          <w:rFonts w:ascii="Times New Roman" w:eastAsia="Times New Roman" w:hAnsi="Times New Roman"/>
          <w:color w:val="065353"/>
        </w:rPr>
        <w:t xml:space="preserve">non-profit </w:t>
      </w:r>
      <w:hyperlink w:anchor="_top" w:tooltip="Consumer Credit Counseling Services of Maryland, Inc." w:history="1">
        <w:r w:rsidR="00906480" w:rsidRPr="000B7402">
          <w:rPr>
            <w:rStyle w:val="Hyperlink"/>
            <w:rFonts w:ascii="Times New Roman" w:eastAsia="Times New Roman" w:hAnsi="Times New Roman"/>
          </w:rPr>
          <w:t>Consumer Credit Counseling Services of Maryland</w:t>
        </w:r>
        <w:r w:rsidR="00906480">
          <w:rPr>
            <w:rStyle w:val="Hyperlink"/>
            <w:rFonts w:ascii="Times New Roman" w:eastAsia="Times New Roman" w:hAnsi="Times New Roman"/>
          </w:rPr>
          <w:t xml:space="preserve"> and Delaware</w:t>
        </w:r>
        <w:r w:rsidR="00906480" w:rsidRPr="000B7402">
          <w:rPr>
            <w:rStyle w:val="Hyperlink"/>
            <w:rFonts w:ascii="Times New Roman" w:eastAsia="Times New Roman" w:hAnsi="Times New Roman"/>
          </w:rPr>
          <w:t>, Inc.</w:t>
        </w:r>
      </w:hyperlink>
      <w:r w:rsidR="00906480" w:rsidRPr="000B7402">
        <w:rPr>
          <w:rFonts w:ascii="Times New Roman" w:eastAsia="Times New Roman" w:hAnsi="Times New Roman"/>
          <w:color w:val="065353"/>
        </w:rPr>
        <w:t xml:space="preserve"> (CCCSMD) </w:t>
      </w:r>
      <w:r w:rsidR="00906480">
        <w:rPr>
          <w:rFonts w:ascii="Times New Roman" w:eastAsia="Times New Roman" w:hAnsi="Times New Roman"/>
          <w:color w:val="065353"/>
        </w:rPr>
        <w:t>have received a</w:t>
      </w:r>
      <w:r w:rsidR="00DB6F6C">
        <w:rPr>
          <w:rFonts w:ascii="Times New Roman" w:eastAsia="Times New Roman" w:hAnsi="Times New Roman"/>
          <w:color w:val="065353"/>
        </w:rPr>
        <w:t xml:space="preserve"> $172, 451</w:t>
      </w:r>
      <w:r w:rsidR="00906480">
        <w:rPr>
          <w:rFonts w:ascii="Times New Roman" w:eastAsia="Times New Roman" w:hAnsi="Times New Roman"/>
          <w:color w:val="065353"/>
        </w:rPr>
        <w:t>grant</w:t>
      </w:r>
      <w:r w:rsidR="00906480" w:rsidRPr="000B7402">
        <w:rPr>
          <w:rFonts w:ascii="Times New Roman" w:eastAsia="Times New Roman" w:hAnsi="Times New Roman"/>
          <w:color w:val="065353"/>
        </w:rPr>
        <w:t xml:space="preserve"> from </w:t>
      </w:r>
      <w:r w:rsidR="00906480" w:rsidRPr="000B7402">
        <w:rPr>
          <w:rFonts w:ascii="Times New Roman" w:hAnsi="Times New Roman"/>
        </w:rPr>
        <w:t>the National Center for Respo</w:t>
      </w:r>
      <w:r w:rsidR="00906480">
        <w:rPr>
          <w:rFonts w:ascii="Times New Roman" w:hAnsi="Times New Roman"/>
        </w:rPr>
        <w:t>nsible Gaming for their study, “</w:t>
      </w:r>
      <w:r w:rsidR="00906480" w:rsidRPr="000B7402">
        <w:rPr>
          <w:rFonts w:ascii="Times New Roman" w:hAnsi="Times New Roman"/>
        </w:rPr>
        <w:t xml:space="preserve">Developing and Testing a Brief Intervention for Problem Gambling in Credit Counseling.” The </w:t>
      </w:r>
      <w:r w:rsidR="00906480">
        <w:rPr>
          <w:rFonts w:ascii="Times New Roman" w:hAnsi="Times New Roman"/>
        </w:rPr>
        <w:t>research</w:t>
      </w:r>
      <w:r w:rsidR="00906480" w:rsidRPr="000B7402">
        <w:rPr>
          <w:rFonts w:ascii="Times New Roman" w:hAnsi="Times New Roman"/>
        </w:rPr>
        <w:t xml:space="preserve"> will </w:t>
      </w:r>
      <w:r w:rsidR="00906480">
        <w:rPr>
          <w:rFonts w:ascii="Times New Roman" w:hAnsi="Times New Roman"/>
        </w:rPr>
        <w:t>use</w:t>
      </w:r>
      <w:r w:rsidR="00906480" w:rsidRPr="000B7402">
        <w:rPr>
          <w:rFonts w:ascii="Times New Roman" w:hAnsi="Times New Roman"/>
        </w:rPr>
        <w:t xml:space="preserve"> a randomized control trial to test the effectiveness of a unique brief interven</w:t>
      </w:r>
      <w:r w:rsidR="00906480">
        <w:rPr>
          <w:rFonts w:ascii="Times New Roman" w:hAnsi="Times New Roman"/>
        </w:rPr>
        <w:t xml:space="preserve">tion for at-risk gambling among </w:t>
      </w:r>
      <w:r w:rsidR="00906480" w:rsidRPr="000B7402">
        <w:rPr>
          <w:rFonts w:ascii="Times New Roman" w:hAnsi="Times New Roman"/>
        </w:rPr>
        <w:t>CCCSMD</w:t>
      </w:r>
      <w:r w:rsidR="00906480">
        <w:rPr>
          <w:rFonts w:ascii="Times New Roman" w:hAnsi="Times New Roman"/>
        </w:rPr>
        <w:t xml:space="preserve"> clients</w:t>
      </w:r>
      <w:r w:rsidR="00906480" w:rsidRPr="000B7402">
        <w:rPr>
          <w:rFonts w:ascii="Times New Roman" w:hAnsi="Times New Roman"/>
        </w:rPr>
        <w:t xml:space="preserve">. </w:t>
      </w:r>
      <w:r w:rsidR="00906480">
        <w:rPr>
          <w:rFonts w:ascii="Times New Roman" w:hAnsi="Times New Roman"/>
        </w:rPr>
        <w:t xml:space="preserve">The intervention is designed to reduce problem gambling that can otherwise lead to sometimes catastrophic outcomes, including bankruptcy and financial ruin, but also severe psychological problems, depression and even suicide. </w:t>
      </w:r>
      <w:r w:rsidR="00906480" w:rsidRPr="006E76C1">
        <w:rPr>
          <w:rFonts w:ascii="Times New Roman" w:eastAsia="Times New Roman" w:hAnsi="Times New Roman"/>
        </w:rPr>
        <w:t>Pathological and problem gambling are addictive behaviors that often destroy the lives of affected individuals and their families</w:t>
      </w:r>
      <w:r w:rsidR="00906480">
        <w:rPr>
          <w:rFonts w:ascii="Times New Roman" w:eastAsia="Times New Roman" w:hAnsi="Times New Roman"/>
        </w:rPr>
        <w:t>.</w:t>
      </w:r>
    </w:p>
    <w:p w14:paraId="0D8ADE31" w14:textId="77777777" w:rsidR="00906480" w:rsidRDefault="00906480" w:rsidP="00906480">
      <w:pPr>
        <w:spacing w:after="240" w:line="280" w:lineRule="exact"/>
        <w:rPr>
          <w:rFonts w:ascii="Times New Roman" w:hAnsi="Times New Roman"/>
        </w:rPr>
      </w:pPr>
      <w:r>
        <w:rPr>
          <w:rFonts w:ascii="Times New Roman" w:hAnsi="Times New Roman"/>
        </w:rPr>
        <w:t xml:space="preserve">This is the first study of its kind to incorporate universal screening for problem gambling among credit counseling clients, coupled with a targeted brief intervention designed to reduce gambling behavior and ultimately support financial goals. </w:t>
      </w:r>
    </w:p>
    <w:p w14:paraId="237AC775" w14:textId="77777777" w:rsidR="00906480" w:rsidRDefault="00906480" w:rsidP="00906480">
      <w:pPr>
        <w:spacing w:after="240" w:line="280" w:lineRule="exact"/>
        <w:rPr>
          <w:rFonts w:ascii="Times New Roman" w:eastAsia="Times New Roman" w:hAnsi="Times New Roman"/>
        </w:rPr>
      </w:pPr>
      <w:r>
        <w:rPr>
          <w:rFonts w:ascii="Times New Roman" w:eastAsia="Times New Roman" w:hAnsi="Times New Roman"/>
        </w:rPr>
        <w:t>“As a social scientist focused on behavioral health and financial capability, it just made sense to incorporate screening and intervention for problem gambling into credit counseling programs,” said Jodi Jacobson Frey, PhD</w:t>
      </w:r>
      <w:r w:rsidRPr="00591379">
        <w:rPr>
          <w:rFonts w:ascii="Times New Roman" w:eastAsia="Times New Roman" w:hAnsi="Times New Roman"/>
        </w:rPr>
        <w:t>, LCSW-C</w:t>
      </w:r>
      <w:r>
        <w:rPr>
          <w:rFonts w:ascii="Times New Roman" w:eastAsia="Times New Roman" w:hAnsi="Times New Roman"/>
        </w:rPr>
        <w:t>, associate professor and chair of the Financial Social Work Initiative at the University of Maryland, Baltimore (UMB) “Waiting for someone to reach out for help with the gambling is too late – we need to help people see how their problem gambling is affecting not only their financial wellbeing, but also the overall quality of life for themselves and often their families. We can provide immediate access to resources that help to reduce gambling and help those who are struggling get on a path to recovery.”</w:t>
      </w:r>
    </w:p>
    <w:p w14:paraId="38429C2F" w14:textId="77777777" w:rsidR="00906480" w:rsidRPr="00E25B15" w:rsidRDefault="00906480" w:rsidP="00906480">
      <w:pPr>
        <w:spacing w:after="240" w:line="280" w:lineRule="exact"/>
        <w:rPr>
          <w:rFonts w:ascii="Times New Roman" w:hAnsi="Times New Roman"/>
        </w:rPr>
      </w:pPr>
      <w:r w:rsidRPr="006E76C1">
        <w:rPr>
          <w:rFonts w:ascii="Times New Roman" w:eastAsia="Times New Roman" w:hAnsi="Times New Roman"/>
        </w:rPr>
        <w:t>Th</w:t>
      </w:r>
      <w:r>
        <w:rPr>
          <w:rFonts w:ascii="Times New Roman" w:eastAsia="Times New Roman" w:hAnsi="Times New Roman"/>
        </w:rPr>
        <w:t>is</w:t>
      </w:r>
      <w:r w:rsidRPr="006E76C1">
        <w:rPr>
          <w:rFonts w:ascii="Times New Roman" w:eastAsia="Times New Roman" w:hAnsi="Times New Roman"/>
        </w:rPr>
        <w:t xml:space="preserve"> research study </w:t>
      </w:r>
      <w:r w:rsidRPr="006E76C1">
        <w:rPr>
          <w:rFonts w:ascii="Times New Roman" w:hAnsi="Times New Roman"/>
        </w:rPr>
        <w:t>provides a significant opportunity for the brief intervention</w:t>
      </w:r>
      <w:r>
        <w:rPr>
          <w:rFonts w:ascii="Times New Roman" w:hAnsi="Times New Roman"/>
        </w:rPr>
        <w:t>, which</w:t>
      </w:r>
      <w:r w:rsidRPr="006E76C1">
        <w:rPr>
          <w:rFonts w:ascii="Times New Roman" w:hAnsi="Times New Roman"/>
        </w:rPr>
        <w:t xml:space="preserve"> combines motivational interviewing techniques and text messaging for credit and housing counselors to use with clients who are </w:t>
      </w:r>
      <w:r>
        <w:rPr>
          <w:rFonts w:ascii="Times New Roman" w:hAnsi="Times New Roman"/>
        </w:rPr>
        <w:t>batt</w:t>
      </w:r>
      <w:r w:rsidRPr="006E76C1">
        <w:rPr>
          <w:rFonts w:ascii="Times New Roman" w:hAnsi="Times New Roman"/>
        </w:rPr>
        <w:t>ling</w:t>
      </w:r>
      <w:r>
        <w:rPr>
          <w:rFonts w:ascii="Times New Roman" w:hAnsi="Times New Roman"/>
        </w:rPr>
        <w:t xml:space="preserve"> not only</w:t>
      </w:r>
      <w:r w:rsidRPr="006E76C1">
        <w:rPr>
          <w:rFonts w:ascii="Times New Roman" w:hAnsi="Times New Roman"/>
        </w:rPr>
        <w:t xml:space="preserve"> problem gambling, but also financial distress. </w:t>
      </w:r>
      <w:r w:rsidRPr="000B7402">
        <w:rPr>
          <w:rFonts w:ascii="Times New Roman" w:hAnsi="Times New Roman"/>
        </w:rPr>
        <w:t xml:space="preserve">Results from this innovative research will inform best practices for gambling screening and brief intervention. If researchers find that the brief intervention is </w:t>
      </w:r>
      <w:r w:rsidRPr="000B7402">
        <w:rPr>
          <w:rFonts w:ascii="Times New Roman" w:hAnsi="Times New Roman"/>
        </w:rPr>
        <w:lastRenderedPageBreak/>
        <w:t>effective and feasible, it can be implemented at credit counseling organizations nationwide.</w:t>
      </w:r>
    </w:p>
    <w:p w14:paraId="66D64712" w14:textId="45715A73" w:rsidR="008D7CB1" w:rsidRPr="00C5238D" w:rsidRDefault="00906480" w:rsidP="00906480">
      <w:pPr>
        <w:tabs>
          <w:tab w:val="center" w:pos="4680"/>
        </w:tabs>
        <w:spacing w:after="220" w:line="260" w:lineRule="exact"/>
        <w:rPr>
          <w:rFonts w:ascii="Times New Roman" w:eastAsia="Times New Roman" w:hAnsi="Times New Roman"/>
        </w:rPr>
      </w:pPr>
      <w:r>
        <w:rPr>
          <w:rFonts w:ascii="Times New Roman" w:eastAsia="Times New Roman" w:hAnsi="Times New Roman"/>
        </w:rPr>
        <w:t>“We are thrilled to partner with the University of Maryland School of Social Work’s Financial Social Work Initiative on this project. Financial issues are often the first indicator of a gambling problem, but traditional credit counseling does not address the root cause of the problem. This partnership will allow our counselors to address the financial behavior while also providing resources designed to tackle the underlying addiction,” sa</w:t>
      </w:r>
      <w:r w:rsidR="00B72108">
        <w:rPr>
          <w:rFonts w:ascii="Times New Roman" w:eastAsia="Times New Roman" w:hAnsi="Times New Roman"/>
        </w:rPr>
        <w:t>id</w:t>
      </w:r>
      <w:r>
        <w:rPr>
          <w:rFonts w:ascii="Times New Roman" w:eastAsia="Times New Roman" w:hAnsi="Times New Roman"/>
        </w:rPr>
        <w:t xml:space="preserve"> </w:t>
      </w:r>
      <w:r w:rsidR="008D7CB1">
        <w:rPr>
          <w:rFonts w:ascii="Times New Roman" w:eastAsia="Times New Roman" w:hAnsi="Times New Roman"/>
        </w:rPr>
        <w:t xml:space="preserve">CCCSMD President and CEO </w:t>
      </w:r>
      <w:r>
        <w:rPr>
          <w:rFonts w:ascii="Times New Roman" w:eastAsia="Times New Roman" w:hAnsi="Times New Roman"/>
        </w:rPr>
        <w:t>Helene Raynaud</w:t>
      </w:r>
      <w:r w:rsidR="008D7CB1">
        <w:rPr>
          <w:rFonts w:ascii="Times New Roman" w:eastAsia="Times New Roman" w:hAnsi="Times New Roman"/>
        </w:rPr>
        <w:t>.</w:t>
      </w:r>
    </w:p>
    <w:p w14:paraId="23D3E602" w14:textId="77777777" w:rsidR="00906480" w:rsidRPr="005401C7" w:rsidRDefault="00906480" w:rsidP="00906480">
      <w:pPr>
        <w:tabs>
          <w:tab w:val="center" w:pos="4680"/>
        </w:tabs>
        <w:spacing w:after="220" w:line="260" w:lineRule="exact"/>
        <w:rPr>
          <w:rFonts w:ascii="Times New Roman" w:eastAsia="Microsoft Sans Serif" w:hAnsi="Times New Roman"/>
          <w:b/>
        </w:rPr>
      </w:pPr>
      <w:r w:rsidRPr="005401C7">
        <w:rPr>
          <w:rFonts w:ascii="Times New Roman" w:eastAsia="Microsoft Sans Serif" w:hAnsi="Times New Roman"/>
          <w:b/>
        </w:rPr>
        <w:t>About University of Maryland School of Social Work:</w:t>
      </w:r>
    </w:p>
    <w:p w14:paraId="132B9FE3" w14:textId="277DF5CB" w:rsidR="00906480" w:rsidRPr="005401C7" w:rsidRDefault="00906480" w:rsidP="00906480">
      <w:pPr>
        <w:tabs>
          <w:tab w:val="center" w:pos="4680"/>
        </w:tabs>
        <w:spacing w:after="220" w:line="260" w:lineRule="exact"/>
        <w:rPr>
          <w:rFonts w:ascii="Times New Roman" w:eastAsia="Microsoft Sans Serif" w:hAnsi="Times New Roman"/>
        </w:rPr>
      </w:pPr>
      <w:r w:rsidRPr="005401C7">
        <w:rPr>
          <w:rFonts w:ascii="Times New Roman" w:eastAsia="Microsoft Sans Serif" w:hAnsi="Times New Roman"/>
          <w:i/>
        </w:rPr>
        <w:t xml:space="preserve">The University of Maryland School of Social Work is a highly ranked institution that produces outstanding social workers whose practice advances the well-being of all the people they serve, especially members of populations at risk. </w:t>
      </w:r>
      <w:r w:rsidRPr="005401C7">
        <w:rPr>
          <w:rFonts w:ascii="Times New Roman" w:eastAsia="Microsoft Sans Serif" w:hAnsi="Times New Roman"/>
        </w:rPr>
        <w:t xml:space="preserve">U.S. News &amp; World Report </w:t>
      </w:r>
      <w:r w:rsidRPr="005401C7">
        <w:rPr>
          <w:rFonts w:ascii="Times New Roman" w:eastAsia="Microsoft Sans Serif" w:hAnsi="Times New Roman"/>
          <w:i/>
        </w:rPr>
        <w:t>ranks the School 17</w:t>
      </w:r>
      <w:r w:rsidRPr="005401C7">
        <w:rPr>
          <w:rFonts w:ascii="Times New Roman" w:eastAsia="Microsoft Sans Serif" w:hAnsi="Times New Roman"/>
          <w:i/>
          <w:vertAlign w:val="superscript"/>
        </w:rPr>
        <w:t>th</w:t>
      </w:r>
      <w:r w:rsidRPr="005401C7">
        <w:rPr>
          <w:rFonts w:ascii="Times New Roman" w:eastAsia="Microsoft Sans Serif" w:hAnsi="Times New Roman"/>
          <w:i/>
        </w:rPr>
        <w:t xml:space="preserve"> in its latest list of Be</w:t>
      </w:r>
      <w:r>
        <w:rPr>
          <w:rFonts w:ascii="Times New Roman" w:eastAsia="Microsoft Sans Serif" w:hAnsi="Times New Roman"/>
          <w:i/>
        </w:rPr>
        <w:t>st Graduate Schools in America.</w:t>
      </w:r>
    </w:p>
    <w:p w14:paraId="0BA1940C" w14:textId="77777777" w:rsidR="00906480" w:rsidRDefault="00906480" w:rsidP="00906480">
      <w:pPr>
        <w:tabs>
          <w:tab w:val="center" w:pos="4680"/>
        </w:tabs>
        <w:spacing w:after="220" w:line="260" w:lineRule="exact"/>
        <w:rPr>
          <w:rFonts w:ascii="Times New Roman" w:eastAsia="Microsoft Sans Serif" w:hAnsi="Times New Roman"/>
          <w:b/>
        </w:rPr>
      </w:pPr>
      <w:r w:rsidRPr="005401C7">
        <w:rPr>
          <w:rFonts w:ascii="Times New Roman" w:eastAsia="Microsoft Sans Serif" w:hAnsi="Times New Roman"/>
          <w:b/>
        </w:rPr>
        <w:t>About UMB:</w:t>
      </w:r>
    </w:p>
    <w:p w14:paraId="50B935E6" w14:textId="77777777" w:rsidR="00906480" w:rsidRPr="00C5238D" w:rsidRDefault="00906480" w:rsidP="00906480">
      <w:pPr>
        <w:tabs>
          <w:tab w:val="center" w:pos="4680"/>
        </w:tabs>
        <w:spacing w:after="220" w:line="260" w:lineRule="exact"/>
        <w:rPr>
          <w:rFonts w:ascii="Times New Roman" w:eastAsia="Microsoft Sans Serif" w:hAnsi="Times New Roman"/>
          <w:i/>
        </w:rPr>
      </w:pPr>
      <w:r w:rsidRPr="00C5238D">
        <w:rPr>
          <w:rFonts w:ascii="Times New Roman" w:eastAsia="Microsoft Sans Serif" w:hAnsi="Times New Roman"/>
          <w:i/>
        </w:rPr>
        <w:t>Founded in 1807, the University of Maryland, Baltimore is Maryland’s only public health, law, and human services university, dedicated to excellence in education, research, clinical care, and public service. UMB enrolls 6,500 students in six nationally ranked professional schools — medicine, law, dentistry, pharmacy, nursing, and social work — and an interdisciplinary Graduate School. The university provides more than $40 million each year in uncompensated care to Maryland citizens, and receives more than $667 million in extramural research funding annually. For more information about the University of M</w:t>
      </w:r>
      <w:r>
        <w:rPr>
          <w:rFonts w:ascii="Times New Roman" w:eastAsia="Microsoft Sans Serif" w:hAnsi="Times New Roman"/>
          <w:i/>
        </w:rPr>
        <w:t xml:space="preserve">aryland, Baltimore please visit </w:t>
      </w:r>
      <w:hyperlink r:id="rId8" w:history="1">
        <w:r w:rsidRPr="00C5238D">
          <w:rPr>
            <w:rStyle w:val="Hyperlink"/>
            <w:rFonts w:ascii="Times New Roman" w:eastAsia="Microsoft Sans Serif" w:hAnsi="Times New Roman"/>
            <w:i/>
          </w:rPr>
          <w:t>www.umaryland.edu</w:t>
        </w:r>
      </w:hyperlink>
      <w:r w:rsidRPr="00C5238D">
        <w:rPr>
          <w:rFonts w:ascii="Times New Roman" w:eastAsia="Microsoft Sans Serif" w:hAnsi="Times New Roman"/>
          <w:i/>
        </w:rPr>
        <w:t>.</w:t>
      </w:r>
    </w:p>
    <w:p w14:paraId="6C559277" w14:textId="77777777" w:rsidR="00906480" w:rsidRPr="005401C7" w:rsidRDefault="00906480" w:rsidP="00906480">
      <w:pPr>
        <w:tabs>
          <w:tab w:val="center" w:pos="4680"/>
        </w:tabs>
        <w:spacing w:after="220" w:line="260" w:lineRule="exact"/>
        <w:rPr>
          <w:rFonts w:ascii="Times New Roman" w:hAnsi="Times New Roman"/>
          <w:b/>
        </w:rPr>
      </w:pPr>
      <w:r w:rsidRPr="005401C7">
        <w:rPr>
          <w:rFonts w:ascii="Times New Roman" w:eastAsia="Microsoft Sans Serif" w:hAnsi="Times New Roman"/>
          <w:b/>
        </w:rPr>
        <w:t>About CCCSMD:</w:t>
      </w:r>
    </w:p>
    <w:p w14:paraId="51A4661C" w14:textId="29E0DE3C" w:rsidR="00906480" w:rsidRPr="00AB1BEA" w:rsidRDefault="00906480" w:rsidP="00906480">
      <w:pPr>
        <w:tabs>
          <w:tab w:val="left" w:pos="630"/>
        </w:tabs>
        <w:ind w:left="-540" w:right="-900"/>
        <w:rPr>
          <w:rFonts w:ascii="Times New Roman" w:eastAsia="Times New Roman" w:hAnsi="Times New Roman"/>
          <w:bCs/>
          <w:i/>
          <w:color w:val="000000"/>
          <w:sz w:val="20"/>
          <w:szCs w:val="20"/>
        </w:rPr>
      </w:pPr>
      <w:r w:rsidRPr="005401C7">
        <w:rPr>
          <w:rFonts w:ascii="Times New Roman" w:eastAsia="Times New Roman" w:hAnsi="Times New Roman"/>
          <w:i/>
        </w:rPr>
        <w:t xml:space="preserve">Consumer Credit Counseling Service of Maryland, Inc. is an accredited 501(c)(3) nonprofit agency </w:t>
      </w:r>
      <w:r w:rsidRPr="005401C7">
        <w:rPr>
          <w:rFonts w:ascii="Times New Roman" w:eastAsia="Times New Roman" w:hAnsi="Times New Roman"/>
          <w:i/>
          <w:bdr w:val="none" w:sz="0" w:space="0" w:color="auto" w:frame="1"/>
        </w:rPr>
        <w:t xml:space="preserve">that helps stabilize communities by creating hope and promoting economic self-sufficiency to individuals and families through financial education and counseling. Maryland </w:t>
      </w:r>
      <w:r w:rsidRPr="005401C7">
        <w:rPr>
          <w:rFonts w:ascii="Times New Roman" w:eastAsia="Times New Roman" w:hAnsi="Times New Roman"/>
          <w:i/>
        </w:rPr>
        <w:t>License #14-01 / Delaware License #07-01</w:t>
      </w:r>
    </w:p>
    <w:sectPr w:rsidR="00906480" w:rsidRPr="00AB1BEA" w:rsidSect="008479AB">
      <w:headerReference w:type="even" r:id="rId9"/>
      <w:head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269E8" w14:textId="77777777" w:rsidR="00F42EEE" w:rsidRDefault="00F42EEE" w:rsidP="008479AB">
      <w:r>
        <w:separator/>
      </w:r>
    </w:p>
  </w:endnote>
  <w:endnote w:type="continuationSeparator" w:id="0">
    <w:p w14:paraId="1399A123" w14:textId="77777777" w:rsidR="00F42EEE" w:rsidRDefault="00F42EEE" w:rsidP="0084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othamNarrow-MediumItalic">
    <w:altName w:val="Gotham Narrow Medium"/>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othamNarrow-Light">
    <w:altName w:val="Gotham Narrow Light"/>
    <w:panose1 w:val="00000000000000000000"/>
    <w:charset w:val="4D"/>
    <w:family w:val="auto"/>
    <w:notTrueType/>
    <w:pitch w:val="default"/>
    <w:sig w:usb0="00000003" w:usb1="00000000" w:usb2="00000000" w:usb3="00000000" w:csb0="00000001" w:csb1="00000000"/>
  </w:font>
  <w:font w:name="GothamNarrow-LightItalic">
    <w:altName w:val="Cambria"/>
    <w:panose1 w:val="00000000000000000000"/>
    <w:charset w:val="4D"/>
    <w:family w:val="auto"/>
    <w:notTrueType/>
    <w:pitch w:val="default"/>
    <w:sig w:usb0="00000003" w:usb1="00000000" w:usb2="00000000" w:usb3="00000000" w:csb0="00000001" w:csb1="00000000"/>
  </w:font>
  <w:font w:name="Gotham-LightItalic">
    <w:altName w:val="Gotham Light"/>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D0EF" w14:textId="77777777" w:rsidR="00C73880" w:rsidRDefault="00C73880" w:rsidP="008479AB">
    <w:pPr>
      <w:pStyle w:val="Footer"/>
      <w:jc w:val="center"/>
    </w:pPr>
    <w:r>
      <w:rPr>
        <w:noProof/>
      </w:rPr>
      <w:drawing>
        <wp:anchor distT="0" distB="0" distL="114300" distR="114300" simplePos="0" relativeHeight="251656704" behindDoc="1" locked="0" layoutInCell="1" allowOverlap="1" wp14:anchorId="12E365C3" wp14:editId="38C3A70F">
          <wp:simplePos x="0" y="0"/>
          <wp:positionH relativeFrom="margin">
            <wp:posOffset>-1143000</wp:posOffset>
          </wp:positionH>
          <wp:positionV relativeFrom="paragraph">
            <wp:posOffset>-1078865</wp:posOffset>
          </wp:positionV>
          <wp:extent cx="7772400" cy="182880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8288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907D6" w14:textId="77777777" w:rsidR="00F42EEE" w:rsidRDefault="00F42EEE" w:rsidP="008479AB">
      <w:r>
        <w:separator/>
      </w:r>
    </w:p>
  </w:footnote>
  <w:footnote w:type="continuationSeparator" w:id="0">
    <w:p w14:paraId="5699492D" w14:textId="77777777" w:rsidR="00F42EEE" w:rsidRDefault="00F42EEE" w:rsidP="0084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3BA1D" w14:textId="77777777" w:rsidR="00C73880" w:rsidRDefault="00F42EEE">
    <w:pPr>
      <w:pStyle w:val="Header"/>
    </w:pPr>
    <w:r>
      <w:rPr>
        <w:noProof/>
      </w:rPr>
      <w:pict w14:anchorId="7EC38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alt="" style="position:absolute;margin-left:0;margin-top:0;width:456.8pt;height:152.25pt;rotation:315;z-index:-251657728;mso-wrap-edited:f;mso-width-percent:0;mso-height-percent:0;mso-position-horizontal:center;mso-position-horizontal-relative:margin;mso-position-vertical:center;mso-position-vertical-relative:margin;mso-width-percent:0;mso-height-percent:0"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00A3A" w14:textId="0B8D74F7" w:rsidR="00C73880" w:rsidRDefault="00C73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1DEB5" w14:textId="4CCCE373" w:rsidR="00C73880" w:rsidRDefault="00C73880" w:rsidP="002E5A15">
    <w:pPr>
      <w:pStyle w:val="BasicParagraph"/>
      <w:tabs>
        <w:tab w:val="right" w:pos="10350"/>
      </w:tabs>
      <w:ind w:left="-1080" w:right="-810"/>
      <w:jc w:val="right"/>
    </w:pPr>
    <w:r>
      <w:rPr>
        <w:noProof/>
      </w:rPr>
      <w:drawing>
        <wp:anchor distT="0" distB="0" distL="114300" distR="114300" simplePos="0" relativeHeight="251657728" behindDoc="0" locked="0" layoutInCell="1" allowOverlap="1" wp14:anchorId="09FBB353" wp14:editId="181B3B44">
          <wp:simplePos x="0" y="0"/>
          <wp:positionH relativeFrom="column">
            <wp:posOffset>-685800</wp:posOffset>
          </wp:positionH>
          <wp:positionV relativeFrom="paragraph">
            <wp:posOffset>0</wp:posOffset>
          </wp:positionV>
          <wp:extent cx="2509520" cy="660400"/>
          <wp:effectExtent l="0" t="0" r="5080" b="6350"/>
          <wp:wrapThrough wrapText="bothSides">
            <wp:wrapPolygon edited="0">
              <wp:start x="0" y="0"/>
              <wp:lineTo x="0" y="21185"/>
              <wp:lineTo x="21480" y="21185"/>
              <wp:lineTo x="21480" y="0"/>
              <wp:lineTo x="0" y="0"/>
            </wp:wrapPolygon>
          </wp:wrapThrough>
          <wp:docPr id="17" name="Picture 17" descr="UM_School_SocialWor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M_School_SocialWor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520" cy="660400"/>
                  </a:xfrm>
                  <a:prstGeom prst="rect">
                    <a:avLst/>
                  </a:prstGeom>
                  <a:noFill/>
                  <a:ln>
                    <a:noFill/>
                  </a:ln>
                </pic:spPr>
              </pic:pic>
            </a:graphicData>
          </a:graphic>
        </wp:anchor>
      </w:drawing>
    </w:r>
    <w:r>
      <w:tab/>
    </w:r>
  </w:p>
  <w:p w14:paraId="2D39BB2B" w14:textId="77777777" w:rsidR="00C73880" w:rsidRDefault="00C73880" w:rsidP="008D2ED8">
    <w:pPr>
      <w:pStyle w:val="BasicParagraph"/>
      <w:tabs>
        <w:tab w:val="right" w:pos="9540"/>
      </w:tabs>
      <w:ind w:left="-1080" w:right="-810"/>
      <w:jc w:val="right"/>
    </w:pPr>
    <w:r>
      <w:rPr>
        <w:noProof/>
      </w:rPr>
      <w:drawing>
        <wp:inline distT="0" distB="0" distL="0" distR="0" wp14:anchorId="67BD5773" wp14:editId="65D0B602">
          <wp:extent cx="1203960" cy="365760"/>
          <wp:effectExtent l="0" t="0" r="0" b="0"/>
          <wp:docPr id="1" name="Picture 1"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960" cy="365760"/>
                  </a:xfrm>
                  <a:prstGeom prst="rect">
                    <a:avLst/>
                  </a:prstGeom>
                  <a:noFill/>
                  <a:ln>
                    <a:noFill/>
                  </a:ln>
                </pic:spPr>
              </pic:pic>
            </a:graphicData>
          </a:graphic>
        </wp:inline>
      </w:drawing>
    </w:r>
  </w:p>
  <w:p w14:paraId="1ACE2C60" w14:textId="77777777" w:rsidR="00C73880" w:rsidRDefault="00C73880" w:rsidP="008D2ED8">
    <w:pPr>
      <w:pStyle w:val="BasicParagraph"/>
      <w:spacing w:before="16"/>
      <w:ind w:left="-1080" w:right="-806"/>
      <w:jc w:val="right"/>
      <w:rPr>
        <w:rFonts w:ascii="Franklin Gothic Medium" w:hAnsi="Franklin Gothic Medium" w:cs="GothamNarrow-MediumItalic"/>
        <w:i/>
        <w:iCs/>
        <w:sz w:val="20"/>
        <w:szCs w:val="20"/>
      </w:rPr>
    </w:pPr>
  </w:p>
  <w:p w14:paraId="72892AD9" w14:textId="77777777" w:rsidR="00C73880" w:rsidRPr="001F4344" w:rsidRDefault="00C73880" w:rsidP="008D2ED8">
    <w:pPr>
      <w:pStyle w:val="BasicParagraph"/>
      <w:spacing w:before="16"/>
      <w:ind w:left="-1080" w:right="-806"/>
      <w:jc w:val="right"/>
      <w:rPr>
        <w:rFonts w:ascii="Franklin Gothic Medium" w:hAnsi="Franklin Gothic Medium" w:cs="GothamNarrow-MediumItalic"/>
        <w:i/>
        <w:iCs/>
        <w:sz w:val="20"/>
        <w:szCs w:val="20"/>
      </w:rPr>
    </w:pPr>
    <w:r w:rsidRPr="001F4344">
      <w:rPr>
        <w:rFonts w:ascii="Franklin Gothic Medium" w:hAnsi="Franklin Gothic Medium" w:cs="GothamNarrow-MediumItalic"/>
        <w:i/>
        <w:iCs/>
        <w:sz w:val="20"/>
        <w:szCs w:val="20"/>
      </w:rPr>
      <w:t xml:space="preserve">Contact: </w:t>
    </w:r>
    <w:r>
      <w:rPr>
        <w:rFonts w:ascii="Franklin Gothic Medium" w:hAnsi="Franklin Gothic Medium" w:cs="GothamNarrow-MediumItalic"/>
        <w:i/>
        <w:iCs/>
        <w:sz w:val="20"/>
        <w:szCs w:val="20"/>
      </w:rPr>
      <w:t>Mary T. Phelan</w:t>
    </w:r>
  </w:p>
  <w:p w14:paraId="133DCE15" w14:textId="77777777" w:rsidR="00C73880" w:rsidRPr="001F4344" w:rsidRDefault="00C73880" w:rsidP="008D2ED8">
    <w:pPr>
      <w:pStyle w:val="BasicParagraph"/>
      <w:ind w:left="-540" w:right="-810"/>
      <w:jc w:val="right"/>
      <w:rPr>
        <w:rFonts w:ascii="Franklin Gothic Book" w:hAnsi="Franklin Gothic Book" w:cs="GothamNarrow-Light"/>
        <w:sz w:val="20"/>
        <w:szCs w:val="20"/>
      </w:rPr>
    </w:pPr>
    <w:r>
      <w:rPr>
        <w:rFonts w:ascii="Franklin Gothic Book" w:hAnsi="Franklin Gothic Book" w:cs="GothamNarrow-Light"/>
        <w:sz w:val="20"/>
        <w:szCs w:val="20"/>
      </w:rPr>
      <w:t>Phone: 410.706.3803; 443.615.5810</w:t>
    </w:r>
  </w:p>
  <w:p w14:paraId="4517A9DC" w14:textId="77777777" w:rsidR="00C73880" w:rsidRPr="001F4344" w:rsidRDefault="00C73880" w:rsidP="008D2ED8">
    <w:pPr>
      <w:pStyle w:val="Header"/>
      <w:ind w:left="-540" w:right="-810"/>
      <w:jc w:val="right"/>
      <w:rPr>
        <w:rFonts w:ascii="Franklin Gothic Book" w:hAnsi="Franklin Gothic Book" w:cs="GothamNarrow-LightItalic"/>
        <w:i/>
        <w:iCs/>
        <w:sz w:val="20"/>
        <w:szCs w:val="20"/>
      </w:rPr>
    </w:pPr>
    <w:r w:rsidRPr="001F4344">
      <w:rPr>
        <w:rFonts w:ascii="Franklin Gothic Book" w:hAnsi="Franklin Gothic Book" w:cs="GothamNarrow-LightItalic"/>
        <w:i/>
        <w:iCs/>
        <w:sz w:val="20"/>
        <w:szCs w:val="20"/>
      </w:rPr>
      <w:tab/>
    </w:r>
    <w:r w:rsidRPr="001F4344">
      <w:rPr>
        <w:rFonts w:ascii="Franklin Gothic Book" w:hAnsi="Franklin Gothic Book" w:cs="GothamNarrow-LightItalic"/>
        <w:i/>
        <w:iCs/>
        <w:sz w:val="20"/>
        <w:szCs w:val="20"/>
      </w:rPr>
      <w:tab/>
    </w:r>
    <w:hyperlink r:id="rId3" w:history="1">
      <w:r>
        <w:rPr>
          <w:rStyle w:val="Hyperlink"/>
          <w:rFonts w:ascii="Franklin Gothic Book" w:hAnsi="Franklin Gothic Book" w:cs="GothamNarrow-LightItalic"/>
          <w:i/>
          <w:iCs/>
          <w:sz w:val="20"/>
          <w:szCs w:val="20"/>
          <w:u w:val="none"/>
        </w:rPr>
        <w:t>maryphelan</w:t>
      </w:r>
      <w:r w:rsidRPr="001F4344">
        <w:rPr>
          <w:rStyle w:val="Hyperlink"/>
          <w:rFonts w:ascii="Franklin Gothic Book" w:hAnsi="Franklin Gothic Book" w:cs="GothamNarrow-LightItalic"/>
          <w:i/>
          <w:iCs/>
          <w:sz w:val="20"/>
          <w:szCs w:val="20"/>
          <w:u w:val="none"/>
        </w:rPr>
        <w:t>@umaryland.edu</w:t>
      </w:r>
    </w:hyperlink>
  </w:p>
  <w:p w14:paraId="37DC3989" w14:textId="77777777" w:rsidR="00C73880" w:rsidRPr="00D60EC3" w:rsidRDefault="00C73880" w:rsidP="00A62332">
    <w:pPr>
      <w:pStyle w:val="BasicParagraph"/>
      <w:ind w:right="-810"/>
      <w:jc w:val="right"/>
      <w:rPr>
        <w:rFonts w:ascii="Franklin Gothic Book" w:hAnsi="Franklin Gothic Book" w:cs="Gotham-LightItalic"/>
        <w:i/>
        <w:i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36"/>
    <w:rsid w:val="00000013"/>
    <w:rsid w:val="00021760"/>
    <w:rsid w:val="00031C96"/>
    <w:rsid w:val="00037F04"/>
    <w:rsid w:val="000607CA"/>
    <w:rsid w:val="000D3B35"/>
    <w:rsid w:val="000D67E4"/>
    <w:rsid w:val="001117E0"/>
    <w:rsid w:val="0011534A"/>
    <w:rsid w:val="0014758C"/>
    <w:rsid w:val="00151144"/>
    <w:rsid w:val="0016367E"/>
    <w:rsid w:val="00166D17"/>
    <w:rsid w:val="001919F7"/>
    <w:rsid w:val="001C4032"/>
    <w:rsid w:val="001F01F5"/>
    <w:rsid w:val="0022048B"/>
    <w:rsid w:val="00230281"/>
    <w:rsid w:val="00235017"/>
    <w:rsid w:val="00264814"/>
    <w:rsid w:val="002708C4"/>
    <w:rsid w:val="00287D71"/>
    <w:rsid w:val="00290031"/>
    <w:rsid w:val="002921C7"/>
    <w:rsid w:val="0029419B"/>
    <w:rsid w:val="002A1B84"/>
    <w:rsid w:val="002A4160"/>
    <w:rsid w:val="002B3EBB"/>
    <w:rsid w:val="002C2553"/>
    <w:rsid w:val="002C7AFD"/>
    <w:rsid w:val="002E5A15"/>
    <w:rsid w:val="00335FF8"/>
    <w:rsid w:val="00372D06"/>
    <w:rsid w:val="0038481F"/>
    <w:rsid w:val="003B1E69"/>
    <w:rsid w:val="003C76CB"/>
    <w:rsid w:val="003D6C55"/>
    <w:rsid w:val="004279EA"/>
    <w:rsid w:val="00430F27"/>
    <w:rsid w:val="00447CE6"/>
    <w:rsid w:val="00466C25"/>
    <w:rsid w:val="004A183D"/>
    <w:rsid w:val="004D486E"/>
    <w:rsid w:val="005003B0"/>
    <w:rsid w:val="005009B7"/>
    <w:rsid w:val="00530E99"/>
    <w:rsid w:val="00533D83"/>
    <w:rsid w:val="00576DFF"/>
    <w:rsid w:val="005906D8"/>
    <w:rsid w:val="005C2E00"/>
    <w:rsid w:val="005D27C7"/>
    <w:rsid w:val="00632B26"/>
    <w:rsid w:val="00636BA2"/>
    <w:rsid w:val="00675F20"/>
    <w:rsid w:val="006A06D1"/>
    <w:rsid w:val="006B1B26"/>
    <w:rsid w:val="006B42FF"/>
    <w:rsid w:val="006C6CBA"/>
    <w:rsid w:val="006E09FE"/>
    <w:rsid w:val="006F2F62"/>
    <w:rsid w:val="00703650"/>
    <w:rsid w:val="007076EB"/>
    <w:rsid w:val="00755208"/>
    <w:rsid w:val="007573D4"/>
    <w:rsid w:val="007A0904"/>
    <w:rsid w:val="007C1132"/>
    <w:rsid w:val="007C40CC"/>
    <w:rsid w:val="007D6C6C"/>
    <w:rsid w:val="00824087"/>
    <w:rsid w:val="00832D59"/>
    <w:rsid w:val="008479AB"/>
    <w:rsid w:val="0085639B"/>
    <w:rsid w:val="008802C4"/>
    <w:rsid w:val="008805B3"/>
    <w:rsid w:val="0088223F"/>
    <w:rsid w:val="00883409"/>
    <w:rsid w:val="008C2377"/>
    <w:rsid w:val="008D2ED8"/>
    <w:rsid w:val="008D6CF2"/>
    <w:rsid w:val="008D7CB1"/>
    <w:rsid w:val="00901514"/>
    <w:rsid w:val="009038DE"/>
    <w:rsid w:val="00906480"/>
    <w:rsid w:val="00917DF7"/>
    <w:rsid w:val="00936E5B"/>
    <w:rsid w:val="00980BB6"/>
    <w:rsid w:val="009B29C7"/>
    <w:rsid w:val="009B6877"/>
    <w:rsid w:val="009D28CA"/>
    <w:rsid w:val="009E41AF"/>
    <w:rsid w:val="009E443A"/>
    <w:rsid w:val="009F5887"/>
    <w:rsid w:val="00A060BC"/>
    <w:rsid w:val="00A11F92"/>
    <w:rsid w:val="00A57E0E"/>
    <w:rsid w:val="00A62332"/>
    <w:rsid w:val="00A669E9"/>
    <w:rsid w:val="00A81A6A"/>
    <w:rsid w:val="00AB1BEA"/>
    <w:rsid w:val="00AB6C76"/>
    <w:rsid w:val="00AD1724"/>
    <w:rsid w:val="00B048A5"/>
    <w:rsid w:val="00B04D7B"/>
    <w:rsid w:val="00B05AD9"/>
    <w:rsid w:val="00B20245"/>
    <w:rsid w:val="00B26EA4"/>
    <w:rsid w:val="00B30820"/>
    <w:rsid w:val="00B42913"/>
    <w:rsid w:val="00B5086F"/>
    <w:rsid w:val="00B72108"/>
    <w:rsid w:val="00B7743E"/>
    <w:rsid w:val="00B9449F"/>
    <w:rsid w:val="00BD07F3"/>
    <w:rsid w:val="00BD1FD6"/>
    <w:rsid w:val="00BD5199"/>
    <w:rsid w:val="00BE0B53"/>
    <w:rsid w:val="00BF37CB"/>
    <w:rsid w:val="00C073B7"/>
    <w:rsid w:val="00C22F36"/>
    <w:rsid w:val="00C33AFB"/>
    <w:rsid w:val="00C3729A"/>
    <w:rsid w:val="00C65BB1"/>
    <w:rsid w:val="00C71CD8"/>
    <w:rsid w:val="00C73880"/>
    <w:rsid w:val="00C91B7C"/>
    <w:rsid w:val="00CA4DFA"/>
    <w:rsid w:val="00CA52CD"/>
    <w:rsid w:val="00CF02B7"/>
    <w:rsid w:val="00D0792E"/>
    <w:rsid w:val="00D27F1F"/>
    <w:rsid w:val="00D71E15"/>
    <w:rsid w:val="00D86406"/>
    <w:rsid w:val="00D95C4B"/>
    <w:rsid w:val="00DA6FA5"/>
    <w:rsid w:val="00DB459F"/>
    <w:rsid w:val="00DB6F6C"/>
    <w:rsid w:val="00DC7F36"/>
    <w:rsid w:val="00DE33AE"/>
    <w:rsid w:val="00E439E5"/>
    <w:rsid w:val="00E5047A"/>
    <w:rsid w:val="00E568B1"/>
    <w:rsid w:val="00E60D24"/>
    <w:rsid w:val="00E925AD"/>
    <w:rsid w:val="00EA77E4"/>
    <w:rsid w:val="00EF32E1"/>
    <w:rsid w:val="00F42EEE"/>
    <w:rsid w:val="00F43F1C"/>
    <w:rsid w:val="00FA663F"/>
    <w:rsid w:val="00FF40C6"/>
    <w:rsid w:val="00FF6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C0A442"/>
  <w15:docId w15:val="{A1829B1E-AA88-F646-A153-14C5F03B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F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F36"/>
    <w:pPr>
      <w:tabs>
        <w:tab w:val="center" w:pos="4320"/>
        <w:tab w:val="right" w:pos="8640"/>
      </w:tabs>
    </w:pPr>
  </w:style>
  <w:style w:type="character" w:customStyle="1" w:styleId="HeaderChar">
    <w:name w:val="Header Char"/>
    <w:basedOn w:val="DefaultParagraphFont"/>
    <w:link w:val="Header"/>
    <w:uiPriority w:val="99"/>
    <w:rsid w:val="00C22F36"/>
  </w:style>
  <w:style w:type="paragraph" w:styleId="Footer">
    <w:name w:val="footer"/>
    <w:basedOn w:val="Normal"/>
    <w:link w:val="FooterChar"/>
    <w:uiPriority w:val="99"/>
    <w:unhideWhenUsed/>
    <w:rsid w:val="00C22F36"/>
    <w:pPr>
      <w:tabs>
        <w:tab w:val="center" w:pos="4320"/>
        <w:tab w:val="right" w:pos="8640"/>
      </w:tabs>
    </w:pPr>
  </w:style>
  <w:style w:type="character" w:customStyle="1" w:styleId="FooterChar">
    <w:name w:val="Footer Char"/>
    <w:basedOn w:val="DefaultParagraphFont"/>
    <w:link w:val="Footer"/>
    <w:uiPriority w:val="99"/>
    <w:rsid w:val="00C22F36"/>
  </w:style>
  <w:style w:type="paragraph" w:customStyle="1" w:styleId="BasicParagraph">
    <w:name w:val="[Basic Paragraph]"/>
    <w:basedOn w:val="Normal"/>
    <w:uiPriority w:val="99"/>
    <w:rsid w:val="00C22F36"/>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iPriority w:val="99"/>
    <w:unhideWhenUsed/>
    <w:rsid w:val="00C22F36"/>
    <w:rPr>
      <w:color w:val="0000FF"/>
      <w:u w:val="single"/>
    </w:rPr>
  </w:style>
  <w:style w:type="paragraph" w:styleId="PlainText">
    <w:name w:val="Plain Text"/>
    <w:basedOn w:val="Normal"/>
    <w:link w:val="PlainTextChar"/>
    <w:rsid w:val="00C33AFB"/>
    <w:rPr>
      <w:rFonts w:ascii="Courier New" w:eastAsia="Times New Roman" w:hAnsi="Courier New" w:cs="Courier New"/>
      <w:sz w:val="20"/>
      <w:szCs w:val="20"/>
    </w:rPr>
  </w:style>
  <w:style w:type="character" w:customStyle="1" w:styleId="PlainTextChar">
    <w:name w:val="Plain Text Char"/>
    <w:link w:val="PlainText"/>
    <w:rsid w:val="00C33AFB"/>
    <w:rPr>
      <w:rFonts w:ascii="Courier New" w:eastAsia="Times New Roman" w:hAnsi="Courier New" w:cs="Courier New"/>
    </w:rPr>
  </w:style>
  <w:style w:type="paragraph" w:styleId="BalloonText">
    <w:name w:val="Balloon Text"/>
    <w:basedOn w:val="Normal"/>
    <w:link w:val="BalloonTextChar"/>
    <w:uiPriority w:val="99"/>
    <w:semiHidden/>
    <w:unhideWhenUsed/>
    <w:rsid w:val="00755208"/>
    <w:rPr>
      <w:rFonts w:ascii="Tahoma" w:hAnsi="Tahoma" w:cs="Tahoma"/>
      <w:sz w:val="16"/>
      <w:szCs w:val="16"/>
    </w:rPr>
  </w:style>
  <w:style w:type="character" w:customStyle="1" w:styleId="BalloonTextChar">
    <w:name w:val="Balloon Text Char"/>
    <w:link w:val="BalloonText"/>
    <w:uiPriority w:val="99"/>
    <w:semiHidden/>
    <w:rsid w:val="00755208"/>
    <w:rPr>
      <w:rFonts w:ascii="Tahoma" w:hAnsi="Tahoma" w:cs="Tahoma"/>
      <w:sz w:val="16"/>
      <w:szCs w:val="16"/>
    </w:rPr>
  </w:style>
  <w:style w:type="character" w:styleId="CommentReference">
    <w:name w:val="annotation reference"/>
    <w:uiPriority w:val="99"/>
    <w:semiHidden/>
    <w:unhideWhenUsed/>
    <w:rsid w:val="00530E99"/>
    <w:rPr>
      <w:sz w:val="16"/>
      <w:szCs w:val="16"/>
    </w:rPr>
  </w:style>
  <w:style w:type="paragraph" w:styleId="CommentText">
    <w:name w:val="annotation text"/>
    <w:basedOn w:val="Normal"/>
    <w:link w:val="CommentTextChar"/>
    <w:uiPriority w:val="99"/>
    <w:semiHidden/>
    <w:unhideWhenUsed/>
    <w:rsid w:val="00530E99"/>
    <w:rPr>
      <w:sz w:val="20"/>
      <w:szCs w:val="20"/>
    </w:rPr>
  </w:style>
  <w:style w:type="character" w:customStyle="1" w:styleId="CommentTextChar">
    <w:name w:val="Comment Text Char"/>
    <w:basedOn w:val="DefaultParagraphFont"/>
    <w:link w:val="CommentText"/>
    <w:uiPriority w:val="99"/>
    <w:semiHidden/>
    <w:rsid w:val="00530E99"/>
  </w:style>
  <w:style w:type="paragraph" w:styleId="CommentSubject">
    <w:name w:val="annotation subject"/>
    <w:basedOn w:val="CommentText"/>
    <w:next w:val="CommentText"/>
    <w:link w:val="CommentSubjectChar"/>
    <w:uiPriority w:val="99"/>
    <w:semiHidden/>
    <w:unhideWhenUsed/>
    <w:rsid w:val="00530E99"/>
    <w:rPr>
      <w:b/>
      <w:bCs/>
    </w:rPr>
  </w:style>
  <w:style w:type="character" w:customStyle="1" w:styleId="CommentSubjectChar">
    <w:name w:val="Comment Subject Char"/>
    <w:link w:val="CommentSubject"/>
    <w:uiPriority w:val="99"/>
    <w:semiHidden/>
    <w:rsid w:val="00530E99"/>
    <w:rPr>
      <w:b/>
      <w:bCs/>
    </w:rPr>
  </w:style>
  <w:style w:type="paragraph" w:styleId="Caption">
    <w:name w:val="caption"/>
    <w:basedOn w:val="Normal"/>
    <w:next w:val="Normal"/>
    <w:uiPriority w:val="35"/>
    <w:unhideWhenUsed/>
    <w:qFormat/>
    <w:rsid w:val="00372D06"/>
    <w:pPr>
      <w:spacing w:after="200"/>
    </w:pPr>
    <w:rPr>
      <w:b/>
      <w:bCs/>
      <w:color w:val="4F81BD" w:themeColor="accent1"/>
      <w:sz w:val="18"/>
      <w:szCs w:val="18"/>
    </w:rPr>
  </w:style>
  <w:style w:type="paragraph" w:styleId="NormalWeb">
    <w:name w:val="Normal (Web)"/>
    <w:basedOn w:val="Normal"/>
    <w:uiPriority w:val="99"/>
    <w:unhideWhenUsed/>
    <w:rsid w:val="00AB1BEA"/>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AB1BEA"/>
  </w:style>
  <w:style w:type="character" w:styleId="FollowedHyperlink">
    <w:name w:val="FollowedHyperlink"/>
    <w:basedOn w:val="DefaultParagraphFont"/>
    <w:uiPriority w:val="99"/>
    <w:semiHidden/>
    <w:unhideWhenUsed/>
    <w:rsid w:val="00C073B7"/>
    <w:rPr>
      <w:color w:val="800080" w:themeColor="followedHyperlink"/>
      <w:u w:val="single"/>
    </w:rPr>
  </w:style>
  <w:style w:type="paragraph" w:styleId="Revision">
    <w:name w:val="Revision"/>
    <w:hidden/>
    <w:uiPriority w:val="71"/>
    <w:rsid w:val="002C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10979">
      <w:bodyDiv w:val="1"/>
      <w:marLeft w:val="0"/>
      <w:marRight w:val="0"/>
      <w:marTop w:val="0"/>
      <w:marBottom w:val="0"/>
      <w:divBdr>
        <w:top w:val="none" w:sz="0" w:space="0" w:color="auto"/>
        <w:left w:val="none" w:sz="0" w:space="0" w:color="auto"/>
        <w:bottom w:val="none" w:sz="0" w:space="0" w:color="auto"/>
        <w:right w:val="none" w:sz="0" w:space="0" w:color="auto"/>
      </w:divBdr>
    </w:div>
    <w:div w:id="14594517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mail.prnewswire.com/wf/click?upn=zjsqtpxMdwFqWb1zLVOF0eWGWp3hmIBscvZmjij2JqS14Fzz-2FouZv-2FHYOebqPTvtkS6MVTtFqLFU8RNG9CLOxA5Wzwl9Jv8or1VLUedPogDSiReG3nD2Ke6nnVYLgMgYWTPXIlRAxvKzkLbv1HjqQqtRCyTSDmHh-2FGQA-2BY7E0o6-2Beo4Iiazwp5IstIC9qJ4Bxxs3l7VVJC4diuw-2BhF5IeIMdOIcn4wmc-2B7NlqehDem4-3D_TyXVyzhHs-2BX4G4v7BrBLCk3Oc9dhZR00RUllooi4lONfw4pgSHYKnuoZGgNyNu7jo5MZ2XwxLF1n-2BB-2BM6Qm3U7RrTz7327lH51X3PFJf5sIV0mwA25WZbh1Z6cvVSEPS2hLbDtRdiJkyb956NvfrBH-2Bv7bRikXev1QSPi2SimfnpRCfBo-2B0iYAn8LuBoeQ99rrQ9xucjMc9aZlzLxyqyq5n3QTDaE0FHwgIyWiV-2BL1yekMyrhZgmmH1vYLXuDxYC8B9MiYvDKyqcn7UgGSXUL8n9A0MsqZnQ0dwhyXVsxtEr-2FwJOswkjfxwq9K2ryOL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w.umaryland.edu/fsw"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hyperlink" Target="mailto:pfanning@umaryland.edu"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01C50-3A93-4135-9D25-158A8255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5337</CharactersWithSpaces>
  <SharedDoc>false</SharedDoc>
  <HLinks>
    <vt:vector size="6" baseType="variant">
      <vt:variant>
        <vt:i4>6553665</vt:i4>
      </vt:variant>
      <vt:variant>
        <vt:i4>0</vt:i4>
      </vt:variant>
      <vt:variant>
        <vt:i4>0</vt:i4>
      </vt:variant>
      <vt:variant>
        <vt:i4>5</vt:i4>
      </vt:variant>
      <vt:variant>
        <vt:lpwstr>mailto:pfanning@umaryland.edu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Eaves</dc:creator>
  <cp:lastModifiedBy>Callahan, Christine</cp:lastModifiedBy>
  <cp:revision>2</cp:revision>
  <cp:lastPrinted>2016-07-15T14:12:00Z</cp:lastPrinted>
  <dcterms:created xsi:type="dcterms:W3CDTF">2019-04-24T14:46:00Z</dcterms:created>
  <dcterms:modified xsi:type="dcterms:W3CDTF">2019-04-24T14:46:00Z</dcterms:modified>
</cp:coreProperties>
</file>